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5E7B7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A51F8D">
        <w:rPr>
          <w:rFonts w:ascii="Arial" w:hAnsi="Arial" w:cs="Arial"/>
          <w:b/>
          <w:sz w:val="20"/>
          <w:szCs w:val="20"/>
        </w:rPr>
        <w:t xml:space="preserve">on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second</w:t>
      </w:r>
      <w:r w:rsidR="00857249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E7B76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E7B76" w:rsidRPr="005E7B76">
        <w:rPr>
          <w:rFonts w:ascii="Arial" w:hAnsi="Arial" w:cs="Arial"/>
          <w:sz w:val="20"/>
          <w:szCs w:val="20"/>
        </w:rPr>
        <w:t>Southern Waterborne Transport Corporation</w:t>
      </w:r>
      <w:r w:rsidR="005E7B7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A51F8D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</w:t>
      </w:r>
      <w:r w:rsidR="002B7E0E">
        <w:rPr>
          <w:rFonts w:ascii="Arial" w:hAnsi="Arial" w:cs="Arial"/>
          <w:sz w:val="20"/>
          <w:szCs w:val="20"/>
        </w:rPr>
        <w:t xml:space="preserve">second </w:t>
      </w:r>
      <w:r w:rsidR="00A51F8D" w:rsidRPr="00A51F8D">
        <w:rPr>
          <w:rFonts w:ascii="Arial" w:hAnsi="Arial" w:cs="Arial"/>
          <w:sz w:val="20"/>
          <w:szCs w:val="20"/>
        </w:rPr>
        <w:t>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>Article 1: Approve the organization of the Annual General Meeting of Shareholders in 2020 and fina</w:t>
      </w:r>
      <w:r>
        <w:rPr>
          <w:rFonts w:ascii="Arial" w:hAnsi="Arial" w:cs="Arial"/>
          <w:sz w:val="20"/>
          <w:szCs w:val="20"/>
        </w:rPr>
        <w:t>lize the list of shareholders for organizing</w:t>
      </w:r>
      <w:r w:rsidRPr="005E7B76">
        <w:rPr>
          <w:rFonts w:ascii="Arial" w:hAnsi="Arial" w:cs="Arial"/>
          <w:sz w:val="20"/>
          <w:szCs w:val="20"/>
        </w:rPr>
        <w:t xml:space="preserve"> the Annual General Meeting of Shareholders of the Southern Waterborne Transport Corporation as follows: 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Record date</w:t>
      </w:r>
      <w:r w:rsidRPr="005E7B76">
        <w:rPr>
          <w:rFonts w:ascii="Arial" w:hAnsi="Arial" w:cs="Arial"/>
          <w:sz w:val="20"/>
          <w:szCs w:val="20"/>
        </w:rPr>
        <w:t xml:space="preserve"> to close the list of shareholders entitled to attend the Annual General Meeting of Sha</w:t>
      </w:r>
      <w:r>
        <w:rPr>
          <w:rFonts w:ascii="Arial" w:hAnsi="Arial" w:cs="Arial"/>
          <w:sz w:val="20"/>
          <w:szCs w:val="20"/>
        </w:rPr>
        <w:t>reholders in 2020: June 3, 2020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>- Execution ra</w:t>
      </w:r>
      <w:r>
        <w:rPr>
          <w:rFonts w:ascii="Arial" w:hAnsi="Arial" w:cs="Arial"/>
          <w:sz w:val="20"/>
          <w:szCs w:val="20"/>
        </w:rPr>
        <w:t>te: 01 share - 01 voting right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Pr="005E7B76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5E7B76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>in 2020: at 8:30 on Monday 29 Jun 2020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 xml:space="preserve">- Location: at the Meeting Hall of Southern Waterborne Transport Corporation, address: </w:t>
      </w:r>
      <w:r>
        <w:rPr>
          <w:rFonts w:ascii="Arial" w:hAnsi="Arial" w:cs="Arial"/>
          <w:sz w:val="20"/>
          <w:szCs w:val="20"/>
        </w:rPr>
        <w:t xml:space="preserve">No. </w:t>
      </w:r>
      <w:r w:rsidRPr="005E7B76">
        <w:rPr>
          <w:rFonts w:ascii="Arial" w:hAnsi="Arial" w:cs="Arial"/>
          <w:sz w:val="20"/>
          <w:szCs w:val="20"/>
        </w:rPr>
        <w:t xml:space="preserve">298 Huynh Tan Phat, Tan </w:t>
      </w:r>
      <w:proofErr w:type="spellStart"/>
      <w:r w:rsidRPr="005E7B76">
        <w:rPr>
          <w:rFonts w:ascii="Arial" w:hAnsi="Arial" w:cs="Arial"/>
          <w:sz w:val="20"/>
          <w:szCs w:val="20"/>
        </w:rPr>
        <w:t>Thuan</w:t>
      </w:r>
      <w:proofErr w:type="spellEnd"/>
      <w:r w:rsidRPr="005E7B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B76">
        <w:rPr>
          <w:rFonts w:ascii="Arial" w:hAnsi="Arial" w:cs="Arial"/>
          <w:sz w:val="20"/>
          <w:szCs w:val="20"/>
        </w:rPr>
        <w:t>Tay</w:t>
      </w:r>
      <w:proofErr w:type="spellEnd"/>
      <w:r w:rsidRPr="005E7B76">
        <w:rPr>
          <w:rFonts w:ascii="Arial" w:hAnsi="Arial" w:cs="Arial"/>
          <w:sz w:val="20"/>
          <w:szCs w:val="20"/>
        </w:rPr>
        <w:t xml:space="preserve"> War</w:t>
      </w:r>
      <w:r>
        <w:rPr>
          <w:rFonts w:ascii="Arial" w:hAnsi="Arial" w:cs="Arial"/>
          <w:sz w:val="20"/>
          <w:szCs w:val="20"/>
        </w:rPr>
        <w:t>d, District 7, Ho Chi Minh City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 xml:space="preserve">- Assigning the General Director of the Company to </w:t>
      </w:r>
      <w:r>
        <w:rPr>
          <w:rFonts w:ascii="Arial" w:hAnsi="Arial" w:cs="Arial"/>
          <w:sz w:val="20"/>
          <w:szCs w:val="20"/>
        </w:rPr>
        <w:t>notify</w:t>
      </w:r>
      <w:r w:rsidRPr="005E7B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5E7B76">
        <w:rPr>
          <w:rFonts w:ascii="Arial" w:hAnsi="Arial" w:cs="Arial"/>
          <w:sz w:val="20"/>
          <w:szCs w:val="20"/>
        </w:rPr>
        <w:t>Vietnam Secu</w:t>
      </w:r>
      <w:r>
        <w:rPr>
          <w:rFonts w:ascii="Arial" w:hAnsi="Arial" w:cs="Arial"/>
          <w:sz w:val="20"/>
          <w:szCs w:val="20"/>
        </w:rPr>
        <w:t>rities Depository (VSD), close</w:t>
      </w:r>
      <w:r w:rsidRPr="005E7B76">
        <w:rPr>
          <w:rFonts w:ascii="Arial" w:hAnsi="Arial" w:cs="Arial"/>
          <w:sz w:val="20"/>
          <w:szCs w:val="20"/>
        </w:rPr>
        <w:t xml:space="preserve"> the li</w:t>
      </w:r>
      <w:r>
        <w:rPr>
          <w:rFonts w:ascii="Arial" w:hAnsi="Arial" w:cs="Arial"/>
          <w:sz w:val="20"/>
          <w:szCs w:val="20"/>
        </w:rPr>
        <w:t>st of shareholders and prepare</w:t>
      </w:r>
      <w:r w:rsidRPr="005E7B76">
        <w:rPr>
          <w:rFonts w:ascii="Arial" w:hAnsi="Arial" w:cs="Arial"/>
          <w:sz w:val="20"/>
          <w:szCs w:val="20"/>
        </w:rPr>
        <w:t xml:space="preserve"> documents for the Annual General Meeting of Shareholders in 2020 in ac</w:t>
      </w:r>
      <w:r>
        <w:rPr>
          <w:rFonts w:ascii="Arial" w:hAnsi="Arial" w:cs="Arial"/>
          <w:sz w:val="20"/>
          <w:szCs w:val="20"/>
        </w:rPr>
        <w:t>cordance with the regulations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 xml:space="preserve">Article 2: Implementation provisions </w:t>
      </w:r>
    </w:p>
    <w:p w:rsidR="005E7B76" w:rsidRDefault="005E7B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7B76">
        <w:rPr>
          <w:rFonts w:ascii="Arial" w:hAnsi="Arial" w:cs="Arial"/>
          <w:sz w:val="20"/>
          <w:szCs w:val="20"/>
        </w:rPr>
        <w:t>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5E7B76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5E7B76">
        <w:rPr>
          <w:rFonts w:ascii="Arial" w:hAnsi="Arial" w:cs="Arial"/>
          <w:sz w:val="20"/>
          <w:szCs w:val="20"/>
        </w:rPr>
        <w:t xml:space="preserve"> of the Company, the Supervisory Board and related individuals are responsible for the im</w:t>
      </w:r>
      <w:r>
        <w:rPr>
          <w:rFonts w:ascii="Arial" w:hAnsi="Arial" w:cs="Arial"/>
          <w:sz w:val="20"/>
          <w:szCs w:val="20"/>
        </w:rPr>
        <w:t>plementation of this Resolution</w:t>
      </w:r>
      <w:bookmarkStart w:id="0" w:name="_GoBack"/>
      <w:bookmarkEnd w:id="0"/>
    </w:p>
    <w:sectPr w:rsidR="005E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9D2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244</cp:revision>
  <dcterms:created xsi:type="dcterms:W3CDTF">2019-10-16T10:03:00Z</dcterms:created>
  <dcterms:modified xsi:type="dcterms:W3CDTF">2020-05-16T10:20:00Z</dcterms:modified>
</cp:coreProperties>
</file>